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B780" w14:textId="77777777" w:rsidR="00DA3B4F" w:rsidRDefault="00DA3B4F" w:rsidP="00DA3B4F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USUWANIE AZBESTU NA TERENIE MIASTA BIELSKA-BIAŁEJ</w:t>
      </w:r>
    </w:p>
    <w:p w14:paraId="18FD8CDC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21181DA" w14:textId="77777777" w:rsidR="00DA3B4F" w:rsidRDefault="00DA3B4F" w:rsidP="00DA3B4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Organizacja oraz dofinansowywanie osobom fizycznym usuwania odpadów</w:t>
      </w:r>
    </w:p>
    <w:p w14:paraId="04AF6F4D" w14:textId="77777777" w:rsidR="00DA3B4F" w:rsidRDefault="00DA3B4F" w:rsidP="00DA3B4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zawierających azbest na terenie miasta Bielska-Białej w 2025 roku</w:t>
      </w:r>
    </w:p>
    <w:p w14:paraId="594D8E0D" w14:textId="77777777" w:rsidR="00DA3B4F" w:rsidRDefault="00DA3B4F" w:rsidP="00DA3B4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4F6197" w14:textId="77777777" w:rsidR="00DA3B4F" w:rsidRDefault="00DA3B4F" w:rsidP="00DA3B4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35FA1AA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Ilość dotacji jest ograniczona i wynika z wielkości środków finansowych przeznaczonych w budżecie miasta na poszczególne zadania. </w:t>
      </w:r>
    </w:p>
    <w:p w14:paraId="36C9DF5C" w14:textId="77777777" w:rsidR="00DA3B4F" w:rsidRDefault="00DA3B4F" w:rsidP="00DA3B4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8A95C6" w14:textId="77777777" w:rsidR="00DA3B4F" w:rsidRDefault="00DA3B4F" w:rsidP="00DA3B4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 etap</w:t>
      </w:r>
    </w:p>
    <w:p w14:paraId="54A0C676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przedłożenie w </w:t>
      </w:r>
      <w:r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Wydziale Ochrony Środowiska i Energii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Urzędu Miejskiego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Bielsku-Białej wniosku o dofinansowanie demontażu, transportu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i unieszkodliwienia odpadów zawierających azbest (wzór dostępny na stanowisku nr 3 w Biurze Obsługi Interesanta </w:t>
      </w:r>
      <w:bookmarkStart w:id="0" w:name="_Hlk29986650"/>
      <w:r>
        <w:rPr>
          <w:rFonts w:ascii="Arial" w:eastAsia="Times New Roman" w:hAnsi="Arial" w:cs="Arial"/>
          <w:kern w:val="0"/>
          <w:lang w:eastAsia="pl-PL"/>
          <w14:ligatures w14:val="none"/>
        </w:rPr>
        <w:t>oraz na stronie internetowej www.bielsko-biala.pl</w:t>
      </w:r>
      <w:bookmarkEnd w:id="0"/>
      <w:r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p w14:paraId="36EA8EAF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zgłoszenie przez właściciela lub zarządcę nieruchomości  prac polegających na usuwaniu wyrobów zawierających azbest do </w:t>
      </w:r>
      <w:r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Wydziału Urbanistyki i Architektury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tutejszego Urzędu, w terminie co najmniej 30 dni przed rozpoczęciem prac (dotyczy budynków wielorodzinnych, oraz budynków jednorodzinnych, w których również prowadzona jest działalność gospodarcza) </w:t>
      </w:r>
    </w:p>
    <w:p w14:paraId="5F70A60A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przeprowadzenie oględzin przez pracownika Wydziału Ochrony Środowiska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i Energii tutejszego Urzędu</w:t>
      </w:r>
    </w:p>
    <w:p w14:paraId="7F9EBEFF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podanie wielkości w m</w:t>
      </w:r>
      <w:r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wyrobów zawierających azbest przeznaczonych do demontażu oraz wagi w Mg (tonach) odpadów zawierających azbest, które zostaną zdemontowane.</w:t>
      </w:r>
    </w:p>
    <w:p w14:paraId="08123606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AF418C" w14:textId="77777777" w:rsidR="00DA3B4F" w:rsidRDefault="00DA3B4F" w:rsidP="00DA3B4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II etap</w:t>
      </w:r>
    </w:p>
    <w:p w14:paraId="077268A3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Podpisanie umowy na udzielenie dotacji do demontażu, transportu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i unieszkodliwienia odpadów zawierających azbest.</w:t>
      </w:r>
    </w:p>
    <w:p w14:paraId="4B24E159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0E5ECA5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III etap</w:t>
      </w:r>
    </w:p>
    <w:p w14:paraId="6FB4638F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Przystąpienie do demontażu wyrobów azbestowych przez przedsiębiorcę posiadającego uprawnienia do wykonywania tych prac (lista dostępna na stanowisku nr 3 w Biurze Obsługi Interesanta oraz na stronie internetowej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www.bielsko-biala.pl)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65C5B2F" w14:textId="77777777" w:rsidR="00DA3B4F" w:rsidRDefault="00DA3B4F" w:rsidP="00DA3B4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0230C30" w14:textId="77777777" w:rsidR="00DA3B4F" w:rsidRDefault="00DA3B4F" w:rsidP="00DA3B4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IV etap</w:t>
      </w:r>
    </w:p>
    <w:p w14:paraId="6B977FDA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Przedłożenie dokumentów koniecznych do uzyskania dofinansowania :</w:t>
      </w:r>
    </w:p>
    <w:p w14:paraId="2E10B60C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kserokopia faktury VAT lub rachunku (oryginał do wglądu) wystawionych przez przedsiębiorcę, z wyszczególnieniem w oddzielnych pozycjach: </w:t>
      </w:r>
    </w:p>
    <w:p w14:paraId="5224BAE8" w14:textId="77777777" w:rsidR="00DA3B4F" w:rsidRDefault="00DA3B4F" w:rsidP="00DA3B4F">
      <w:pPr>
        <w:spacing w:after="0" w:line="240" w:lineRule="auto"/>
        <w:ind w:left="54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- demontażu - wielkość powierzchni [m</w:t>
      </w:r>
      <w:r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2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] zdemontowanych wyrobów azbestowych</w:t>
      </w:r>
    </w:p>
    <w:p w14:paraId="66233A3C" w14:textId="77777777" w:rsidR="00DA3B4F" w:rsidRDefault="00DA3B4F" w:rsidP="00DA3B4F">
      <w:pPr>
        <w:spacing w:after="0" w:line="240" w:lineRule="auto"/>
        <w:ind w:left="540" w:hanging="18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- transportu i unieszkodliwienia – ilość [kg] odpadów azbestowych </w:t>
      </w:r>
    </w:p>
    <w:p w14:paraId="707DF579" w14:textId="77777777" w:rsidR="00DA3B4F" w:rsidRDefault="00DA3B4F" w:rsidP="00DA3B4F">
      <w:pPr>
        <w:numPr>
          <w:ilvl w:val="1"/>
          <w:numId w:val="1"/>
        </w:numPr>
        <w:tabs>
          <w:tab w:val="num" w:pos="2520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kserokopia karty przekazania odpadów uprawnionemu odbiorcy </w:t>
      </w:r>
    </w:p>
    <w:p w14:paraId="2B3F0F74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kserokopia dokumentu potwierdzającego zgłoszenie przez właściciela lub zarządcę nieruchomości prac polegających na demontażu wyrobów zawierających azbest do Wydziału Urbanistyki i Architektury tutejszego Urzędu (dotyczy budynków wielorodzinnych, oraz budynków jednorodzinnych, w których również części prowadzona jest działalność gospodarcza) </w:t>
      </w:r>
    </w:p>
    <w:p w14:paraId="2D40AF95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kserokopia oświadczenia przedsiębiorcy usuwającego wyroby zawierające azbest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o prawidłowości wykonania prac oraz o oczyszczeniu terenu z pyłu azbestowego,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z zachowaniem właściwych przepisów technicznych i sanitarnych (oryginał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>do wglądu)</w:t>
      </w:r>
    </w:p>
    <w:p w14:paraId="259CA3D3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dowód tożsamości (do wglądu). </w:t>
      </w:r>
    </w:p>
    <w:p w14:paraId="05458E14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684020" w14:textId="77777777" w:rsidR="00DA3B4F" w:rsidRDefault="00DA3B4F" w:rsidP="00DA3B4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V etap</w:t>
      </w:r>
    </w:p>
    <w:p w14:paraId="3270E192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oględziny terenu, z którego usunięto odpady zawierające azbest, przeprowadzane przez pracownika Wydziału Ochrony Środowiska i Energii tutejszego Urzędu</w:t>
      </w:r>
    </w:p>
    <w:p w14:paraId="2F8A5EA1" w14:textId="77777777" w:rsidR="00DA3B4F" w:rsidRDefault="00DA3B4F" w:rsidP="00DA3B4F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rozliczenie następuje na podstawie oryginałów faktur lub rachunków.</w:t>
      </w:r>
    </w:p>
    <w:p w14:paraId="6A5D0FFE" w14:textId="77777777" w:rsidR="00DA3B4F" w:rsidRDefault="00DA3B4F" w:rsidP="00DA3B4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3B6462" w14:textId="77777777" w:rsidR="00DA3B4F" w:rsidRDefault="00DA3B4F" w:rsidP="00DA3B4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486C6A9" w14:textId="77777777" w:rsidR="00DA3B4F" w:rsidRDefault="00DA3B4F" w:rsidP="00DA3B4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71803109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E618FC" w14:textId="2674344A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Kwota dofinansowania za demontaż wyrobów zawierających azbest wynosi </w:t>
      </w:r>
      <w:r w:rsidR="00DE6534">
        <w:rPr>
          <w:rFonts w:ascii="Arial" w:eastAsia="Times New Roman" w:hAnsi="Arial" w:cs="Arial"/>
          <w:b/>
          <w:bCs/>
          <w:i/>
          <w:iCs/>
          <w:kern w:val="0"/>
          <w:u w:val="single"/>
          <w:lang w:eastAsia="pl-PL"/>
          <w14:ligatures w14:val="none"/>
        </w:rPr>
        <w:t>40</w:t>
      </w:r>
      <w:r>
        <w:rPr>
          <w:rFonts w:ascii="Arial" w:eastAsia="Times New Roman" w:hAnsi="Arial" w:cs="Arial"/>
          <w:b/>
          <w:bCs/>
          <w:i/>
          <w:iCs/>
          <w:kern w:val="0"/>
          <w:u w:val="single"/>
          <w:lang w:eastAsia="pl-PL"/>
          <w14:ligatures w14:val="none"/>
        </w:rPr>
        <w:t>,00 zł brutto</w:t>
      </w:r>
      <w:r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* za m</w:t>
      </w:r>
      <w:r>
        <w:rPr>
          <w:rFonts w:ascii="Arial" w:eastAsia="Times New Roman" w:hAnsi="Arial" w:cs="Arial"/>
          <w:b/>
          <w:bCs/>
          <w:kern w:val="0"/>
          <w:u w:val="single"/>
          <w:vertAlign w:val="superscript"/>
          <w:lang w:eastAsia="pl-PL"/>
          <w14:ligatures w14:val="none"/>
        </w:rPr>
        <w:t>2</w:t>
      </w:r>
      <w:r>
        <w:rPr>
          <w:rFonts w:ascii="Arial" w:eastAsia="Times New Roman" w:hAnsi="Arial" w:cs="Arial"/>
          <w:b/>
          <w:bCs/>
          <w:kern w:val="0"/>
          <w:vertAlign w:val="superscript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demontowanej powierzchni.</w:t>
      </w:r>
    </w:p>
    <w:p w14:paraId="5F5958FB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1B7826F" w14:textId="5AE13D8B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Kwota dofinansowania za transport i unieszkodliwienie odpadów zawierających azbest wynosi </w:t>
      </w:r>
      <w:r w:rsidR="00DE6534">
        <w:rPr>
          <w:rFonts w:ascii="Arial" w:eastAsia="Times New Roman" w:hAnsi="Arial" w:cs="Arial"/>
          <w:b/>
          <w:bCs/>
          <w:i/>
          <w:iCs/>
          <w:kern w:val="0"/>
          <w:u w:val="single"/>
          <w:lang w:eastAsia="pl-PL"/>
          <w14:ligatures w14:val="none"/>
        </w:rPr>
        <w:t>800</w:t>
      </w:r>
      <w:r>
        <w:rPr>
          <w:rFonts w:ascii="Arial" w:eastAsia="Times New Roman" w:hAnsi="Arial" w:cs="Arial"/>
          <w:b/>
          <w:bCs/>
          <w:i/>
          <w:iCs/>
          <w:kern w:val="0"/>
          <w:u w:val="single"/>
          <w:lang w:eastAsia="pl-PL"/>
          <w14:ligatures w14:val="none"/>
        </w:rPr>
        <w:t>,00 zł brutto</w:t>
      </w:r>
      <w:r>
        <w:rPr>
          <w:rFonts w:ascii="Arial" w:eastAsia="Times New Roman" w:hAnsi="Arial" w:cs="Arial"/>
          <w:b/>
          <w:bCs/>
          <w:kern w:val="0"/>
          <w:u w:val="single"/>
          <w:lang w:eastAsia="pl-PL"/>
          <w14:ligatures w14:val="none"/>
        </w:rPr>
        <w:t>* za tonę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7813895A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0894845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* - w wypadku poniesienia niższych kosztów, kwota dofinansowania będzie równa cenie wykonanej usługi.</w:t>
      </w:r>
    </w:p>
    <w:p w14:paraId="4DA65250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0B09957" w14:textId="77777777" w:rsidR="00DA3B4F" w:rsidRDefault="00DA3B4F" w:rsidP="00DA3B4F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1F73CA8" w14:textId="77777777" w:rsidR="00DA3B4F" w:rsidRDefault="00DA3B4F" w:rsidP="00DA3B4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4DEA64A" w14:textId="77777777" w:rsidR="00DA3B4F" w:rsidRDefault="00DA3B4F" w:rsidP="00DA3B4F">
      <w:pPr>
        <w:spacing w:after="0" w:line="240" w:lineRule="auto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Szczegółowych informacji udzielają:</w:t>
      </w:r>
    </w:p>
    <w:p w14:paraId="7C9E3F21" w14:textId="77777777" w:rsidR="00DA3B4F" w:rsidRDefault="00DA3B4F" w:rsidP="00DA3B4F">
      <w:pPr>
        <w:numPr>
          <w:ilvl w:val="0"/>
          <w:numId w:val="2"/>
        </w:numPr>
        <w:tabs>
          <w:tab w:val="num" w:pos="1418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pracownicy Wydziału Ochrony Środowiska i Energii         33/ 497 15 12</w:t>
      </w:r>
    </w:p>
    <w:p w14:paraId="5DE8E034" w14:textId="77777777" w:rsidR="00DA3B4F" w:rsidRDefault="00DA3B4F" w:rsidP="00DA3B4F">
      <w:pPr>
        <w:tabs>
          <w:tab w:val="num" w:pos="1418"/>
        </w:tabs>
        <w:spacing w:after="0" w:line="240" w:lineRule="auto"/>
        <w:ind w:left="108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33/ 497 15 14</w:t>
      </w:r>
    </w:p>
    <w:p w14:paraId="49EE179C" w14:textId="32276D27" w:rsidR="00DA3B4F" w:rsidRPr="00AB639C" w:rsidRDefault="00DA3B4F" w:rsidP="00DA3B4F">
      <w:pPr>
        <w:numPr>
          <w:ilvl w:val="0"/>
          <w:numId w:val="2"/>
        </w:numPr>
        <w:tabs>
          <w:tab w:val="num" w:pos="1418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Biuro Obsługi Interesanta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  </w:t>
      </w:r>
      <w:r>
        <w:rPr>
          <w:rFonts w:ascii="Arial" w:eastAsia="Times New Roman" w:hAnsi="Arial" w:cs="Arial"/>
          <w:i/>
          <w:iCs/>
          <w:kern w:val="0"/>
          <w:sz w:val="32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33/ 497 18 0</w:t>
      </w:r>
      <w:r w:rsidR="00AB639C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</w:p>
    <w:p w14:paraId="039AE0F8" w14:textId="66B97AB5" w:rsidR="00AB639C" w:rsidRDefault="00AB639C" w:rsidP="00AB639C">
      <w:pPr>
        <w:tabs>
          <w:tab w:val="num" w:pos="1418"/>
        </w:tabs>
        <w:spacing w:after="0" w:line="240" w:lineRule="auto"/>
        <w:ind w:left="108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33/ 497 18 06</w:t>
      </w:r>
    </w:p>
    <w:p w14:paraId="389C4E16" w14:textId="74A55E06" w:rsidR="00AB639C" w:rsidRDefault="00AB639C" w:rsidP="00AB639C">
      <w:pPr>
        <w:tabs>
          <w:tab w:val="num" w:pos="1418"/>
        </w:tabs>
        <w:spacing w:after="0" w:line="240" w:lineRule="auto"/>
        <w:ind w:left="108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33/ 497 18 09</w:t>
      </w:r>
    </w:p>
    <w:p w14:paraId="4A7DE052" w14:textId="42FA0B17" w:rsidR="00AB639C" w:rsidRDefault="00AB639C" w:rsidP="00AB639C">
      <w:pPr>
        <w:tabs>
          <w:tab w:val="num" w:pos="1418"/>
        </w:tabs>
        <w:spacing w:after="0" w:line="240" w:lineRule="auto"/>
        <w:ind w:left="108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33/ 497</w:t>
      </w:r>
      <w:r w:rsidR="00F140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18</w:t>
      </w:r>
      <w:r w:rsidR="00F140D1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10</w:t>
      </w:r>
    </w:p>
    <w:p w14:paraId="4E0CAB04" w14:textId="77777777" w:rsidR="00DA3B4F" w:rsidRDefault="00DA3B4F" w:rsidP="00DA3B4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57098F25" w14:textId="77777777" w:rsidR="00DA3B4F" w:rsidRDefault="00DA3B4F" w:rsidP="00DA3B4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4C55E5A" w14:textId="77777777" w:rsidR="00DA3B4F" w:rsidRDefault="00DA3B4F" w:rsidP="00DA3B4F"/>
    <w:p w14:paraId="5BEFD1C2" w14:textId="77777777" w:rsidR="006F2804" w:rsidRDefault="006F2804"/>
    <w:sectPr w:rsidR="006F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634C"/>
    <w:multiLevelType w:val="hybridMultilevel"/>
    <w:tmpl w:val="B838EC92"/>
    <w:lvl w:ilvl="0" w:tplc="CB482600">
      <w:numFmt w:val="decimal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0789D"/>
    <w:multiLevelType w:val="hybridMultilevel"/>
    <w:tmpl w:val="5986F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482600">
      <w:numFmt w:val="decimal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2227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5346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C1"/>
    <w:rsid w:val="004E61C1"/>
    <w:rsid w:val="0053442F"/>
    <w:rsid w:val="005B11DF"/>
    <w:rsid w:val="006145E8"/>
    <w:rsid w:val="006C3DD1"/>
    <w:rsid w:val="006F2804"/>
    <w:rsid w:val="00AB639C"/>
    <w:rsid w:val="00DA3B4F"/>
    <w:rsid w:val="00DE6534"/>
    <w:rsid w:val="00F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2361"/>
  <w15:chartTrackingRefBased/>
  <w15:docId w15:val="{E7EE268B-FC58-4FC3-91B6-370C2CDD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4F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1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1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1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1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1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1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1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1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1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1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Hałat-Jarosz</dc:creator>
  <cp:keywords/>
  <dc:description/>
  <cp:lastModifiedBy>Patrycja Hałat-Jarosz</cp:lastModifiedBy>
  <cp:revision>5</cp:revision>
  <dcterms:created xsi:type="dcterms:W3CDTF">2025-01-21T09:43:00Z</dcterms:created>
  <dcterms:modified xsi:type="dcterms:W3CDTF">2025-06-02T11:07:00Z</dcterms:modified>
</cp:coreProperties>
</file>